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A4591C" w:rsidRDefault="00A4591C" w:rsidP="00070962">
      <w:pPr>
        <w:jc w:val="center"/>
      </w:pPr>
      <w:r>
        <w:t>Evaluating Organizational Change Description</w:t>
      </w:r>
    </w:p>
    <w:p w:rsidR="00A4591C" w:rsidRDefault="00A4591C" w:rsidP="00070962">
      <w:pPr>
        <w:jc w:val="center"/>
      </w:pPr>
      <w:r>
        <w:t>Name</w:t>
      </w:r>
    </w:p>
    <w:p w:rsidR="00A4591C" w:rsidRDefault="00A4591C" w:rsidP="00070962">
      <w:pPr>
        <w:jc w:val="center"/>
      </w:pPr>
      <w:r>
        <w:t>Institution of Affiliation</w:t>
      </w: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070962" w:rsidRDefault="00070962" w:rsidP="00070962">
      <w:pPr>
        <w:jc w:val="center"/>
      </w:pPr>
    </w:p>
    <w:p w:rsidR="002542B1" w:rsidRPr="002542B1" w:rsidRDefault="002542B1" w:rsidP="002542B1">
      <w:pPr>
        <w:jc w:val="center"/>
      </w:pPr>
      <w:r>
        <w:lastRenderedPageBreak/>
        <w:t>Evaluating Organizational Change Description</w:t>
      </w:r>
    </w:p>
    <w:p w:rsidR="00A4591C" w:rsidRPr="00070962" w:rsidRDefault="00A4591C" w:rsidP="00070962">
      <w:pPr>
        <w:jc w:val="center"/>
        <w:rPr>
          <w:b/>
        </w:rPr>
      </w:pPr>
      <w:r w:rsidRPr="00070962">
        <w:rPr>
          <w:b/>
        </w:rPr>
        <w:t xml:space="preserve">An </w:t>
      </w:r>
      <w:r w:rsidR="00070962" w:rsidRPr="00070962">
        <w:rPr>
          <w:b/>
        </w:rPr>
        <w:t>Overview of Health Care Practice Guideline</w:t>
      </w:r>
    </w:p>
    <w:p w:rsidR="00A4591C" w:rsidRDefault="00A4591C" w:rsidP="00070962">
      <w:pPr>
        <w:ind w:firstLine="720"/>
      </w:pPr>
      <w:r>
        <w:t xml:space="preserve">Healthcare practice guidelines are recommendations given to health care providers on how to take good care of patients with certain conditions. They direct healthcare providers on decision making on diagnosis, treatment, and management in certain health care areas. These guidelines must always be based on the best research evidence available and the experience of the practice (Burke, 2017). They can be used to improve the process of healthcare and the outcomes of the patient </w:t>
      </w:r>
      <w:r w:rsidR="002542B1">
        <w:t>through their quality</w:t>
      </w:r>
      <w:r>
        <w:t xml:space="preserve">. All healthcare providers must know these guidelines in their career and also follow the recommendations thoroughly. There are healthcare guidelines that involve the use of computer algorithms. Most of the healthcare guidelines put the alternatives of treatment into categories or classes that help healthcare providers in making decisions on which kind of treatment to use. </w:t>
      </w:r>
    </w:p>
    <w:p w:rsidR="00A4591C" w:rsidRDefault="00A4591C" w:rsidP="00070962">
      <w:pPr>
        <w:ind w:firstLine="720"/>
      </w:pPr>
      <w:r>
        <w:t>In Chicago hospital, heart disease management guideline has been put in place. Patients are screened for heart disease by measuring blood pressure, cardinal presenting symptoms and physical examination. In the heart disease management guideline, history and physic</w:t>
      </w:r>
      <w:r w:rsidR="006E0CED">
        <w:t>al examination is paramount then</w:t>
      </w:r>
      <w:r>
        <w:t xml:space="preserve"> followed by investigations (</w:t>
      </w:r>
      <w:proofErr w:type="spellStart"/>
      <w:r>
        <w:t>DiCenso</w:t>
      </w:r>
      <w:proofErr w:type="spellEnd"/>
      <w:r>
        <w:t xml:space="preserve">, </w:t>
      </w:r>
      <w:proofErr w:type="spellStart"/>
      <w:r>
        <w:t>Guyatt</w:t>
      </w:r>
      <w:proofErr w:type="spellEnd"/>
      <w:r>
        <w:t xml:space="preserve"> &amp; </w:t>
      </w:r>
      <w:proofErr w:type="spellStart"/>
      <w:r>
        <w:t>Ciliska</w:t>
      </w:r>
      <w:proofErr w:type="spellEnd"/>
      <w:r>
        <w:t>, 2014). The hospital has reduced mortality cases of cardiac disease especially in the casualty department by implementing this guideline.</w:t>
      </w:r>
    </w:p>
    <w:p w:rsidR="00A4591C" w:rsidRDefault="00A4591C" w:rsidP="00070962">
      <w:pPr>
        <w:ind w:firstLine="720"/>
      </w:pPr>
      <w:r>
        <w:t xml:space="preserve">Healthcare guidelines have other aims of standardizing medical care, reducing risks, raising the quality of care provided to patients and achieving the best balance in regard to cost and medical parameters. According to Cummings and Worley (2014), healthcare guidelines are always introduced at international or national levels by government bodies or medical associations. Healthcare providers at local levels may also set their own guidelines or follow </w:t>
      </w:r>
      <w:r>
        <w:lastRenderedPageBreak/>
        <w:t>those from the existing guidelines. In medical practice, checklists such as the surgical safety checklist have been introduced to ensure that the healthcare guidelines are followed.</w:t>
      </w:r>
    </w:p>
    <w:p w:rsidR="00A4591C" w:rsidRDefault="00A4591C" w:rsidP="00070962">
      <w:pPr>
        <w:ind w:firstLine="720"/>
      </w:pPr>
      <w:r>
        <w:t>How different professionals in the healthcare system are held to health care guidelines.</w:t>
      </w:r>
    </w:p>
    <w:p w:rsidR="00A4591C" w:rsidRDefault="00A4591C" w:rsidP="00A4591C">
      <w:r>
        <w:t>It is mandatory for all healthcare professionals to be well educated so as to produce patient-centered care, emphasize the practice of evidence-based and improved quality approaches. The heart disease management guideline involves many healthcare professionals like doctors, nurses, nutritionists, pharmacists, cardiologists, radiographers, public health officers and community health workers (</w:t>
      </w:r>
      <w:proofErr w:type="spellStart"/>
      <w:r>
        <w:t>Holmboe</w:t>
      </w:r>
      <w:proofErr w:type="spellEnd"/>
      <w:r>
        <w:t>, 2017). Professionals play different roles in this guideline and their contribution is essential for success to be achieved.</w:t>
      </w:r>
    </w:p>
    <w:p w:rsidR="00A4591C" w:rsidRDefault="00A4591C" w:rsidP="00070962">
      <w:pPr>
        <w:ind w:firstLine="720"/>
      </w:pPr>
      <w:r>
        <w:t xml:space="preserve">Community health workers are taught on various risk factors for heart disease and its clinical presentation. In the guideline, the community health workers are majorly based in the field within the community. Yoder-Wise (2014), states that the workers do community education about heart disease and advice people on what to do when encountered by heart disease symptoms. Community health workers encourage clients in the community to improve their health seeking behaviors by visiting peripheral health care facilities for treatment. </w:t>
      </w:r>
    </w:p>
    <w:p w:rsidR="00A4591C" w:rsidRDefault="00A4591C" w:rsidP="00070962">
      <w:pPr>
        <w:ind w:firstLine="720"/>
      </w:pPr>
      <w:r>
        <w:t>Public health officers work hand in hand with community health workers in fieldwork. They conduct research about cardiac disease in the community. They help other healthcare professionals to be aware of the prevalence of heart disease. They also facilitate community work and education about heart disease. Nutritionists provide knowledge about the diet that is recommended to reduce cases of heart disease. They encourage communities to reduce intake of fatty meals and avoid sedentary lifestyles. They have a preventive role in heart disease management.</w:t>
      </w:r>
    </w:p>
    <w:p w:rsidR="00A4591C" w:rsidRDefault="00A4591C" w:rsidP="00070962">
      <w:pPr>
        <w:ind w:firstLine="720"/>
      </w:pPr>
      <w:r>
        <w:lastRenderedPageBreak/>
        <w:t xml:space="preserve">Genetic specialists have also been incorporated into this guideline. They have a role in screening patients with a positive family history of heart disease before clinical presentations. They also advise affected families on what to do so as to prevent and delay the onset of cardiac disease (LoBiondo-Wood &amp; Haber, 2014). They have also helped other professionals to adequately understand cardiac disease using their genetic studies. </w:t>
      </w:r>
    </w:p>
    <w:p w:rsidR="00A4591C" w:rsidRDefault="00A4591C" w:rsidP="00070962">
      <w:pPr>
        <w:ind w:firstLine="720"/>
      </w:pPr>
      <w:r>
        <w:t>Doctors and other clinicians play a curative</w:t>
      </w:r>
      <w:r w:rsidR="00643A9A">
        <w:t xml:space="preserve"> and palliative</w:t>
      </w:r>
      <w:r>
        <w:t xml:space="preserve"> role in heart disease guideline</w:t>
      </w:r>
      <w:r w:rsidR="00643A9A">
        <w:t>s</w:t>
      </w:r>
      <w:r>
        <w:t xml:space="preserve">. They take the history of heart disease patients, examine them and make an accurate diagnosis of heart disease. They measure blood pressure and other vital signs that guide them in making the diagnosis. Doctors order for investigations for cardiac disease. They prescribe drugs for management of heart disease (LoBiondo-Wood &amp; Haber, 2014). Doctors work hand in hand with nurses, radiographers, and pharmacists. Nurses ensure that heart disease patients are taken care of well. They administer drugs to the heart disease patients and take daily vital signs for monitoring. They also make beds for the patients in the wards. Nurses work with heart disease patients to influence treatment decisions. They also make decisions concerning patient information and education and available treatment options, </w:t>
      </w:r>
    </w:p>
    <w:p w:rsidR="00A4591C" w:rsidRDefault="00A4591C" w:rsidP="00070962">
      <w:pPr>
        <w:ind w:firstLine="720"/>
      </w:pPr>
      <w:r>
        <w:t>The imaging technicians are also essential in this guideline since they assist in making the diagnosis of heart disease by investigating the patients. They investigate the heart using angiograms and radiographs. Their work is essential as they assist clinicians by giving additional evidence that helps in confirming the presence of heart disease in patients. According to Cummings and Worley (2014), Pharmacists have a role of advising clinicians on new agents that are effective in the treatment of heart disease. They also dispense prescribed drugs to patients and explain to them how often they should take heart disease drugs.</w:t>
      </w:r>
    </w:p>
    <w:p w:rsidR="00A4591C" w:rsidRDefault="00A4591C" w:rsidP="00070962">
      <w:pPr>
        <w:ind w:firstLine="720"/>
      </w:pPr>
      <w:r>
        <w:lastRenderedPageBreak/>
        <w:t>Hospital counselors also have a role in the psychological management of heart disease by taking care of the heart disease patients. They encourage patients to live positively with this disease by not seeing heart disease as a death burden or a curse. This motivates heart disease patients to continue with treatment and increases the lifespan of heart disease patients. The effort of counselors has contributed positively to this guideline by reducing other comorbidities associated with heart disease (Burke, 2017). Physiotherapists help heart disease patients to do exercises that prevent other complications associated with prolonged hospital admissions. This reduces cases of depression among heart disease patients. Patients are encouraged to do daily activities as part of exercise hence promoting their economic productivity.</w:t>
      </w:r>
    </w:p>
    <w:p w:rsidR="00A4591C" w:rsidRDefault="00A4591C" w:rsidP="00070962">
      <w:pPr>
        <w:ind w:firstLine="720"/>
      </w:pPr>
      <w:r>
        <w:t xml:space="preserve">Other specialists in endocrinology play a role in diagnosing and treating diseases that can trigger heart disease. Kidney specialists assist in taking care of heart disease patients by ensuring that their kidneys function well to prevent worsening of heart disease such as in kidney failure. Specialists in diabetes play a role in managing diabetes in heart disease patients since the two tend to occur concurrently and one can cause the other. This effort has reduced the disease burden of heart disease. </w:t>
      </w:r>
    </w:p>
    <w:p w:rsidR="00A4591C" w:rsidRPr="00070962" w:rsidRDefault="00A4591C" w:rsidP="00070962">
      <w:pPr>
        <w:jc w:val="center"/>
        <w:rPr>
          <w:b/>
        </w:rPr>
      </w:pPr>
      <w:r w:rsidRPr="00070962">
        <w:rPr>
          <w:b/>
        </w:rPr>
        <w:t>Research</w:t>
      </w:r>
      <w:r w:rsidR="00070962" w:rsidRPr="00070962">
        <w:rPr>
          <w:b/>
        </w:rPr>
        <w:t>/Reference Used By the System to Adopt the Guideline</w:t>
      </w:r>
    </w:p>
    <w:p w:rsidR="00A4591C" w:rsidRDefault="00A4591C" w:rsidP="00070962">
      <w:pPr>
        <w:ind w:firstLine="720"/>
      </w:pPr>
      <w:r>
        <w:t xml:space="preserve">The heart disease management guideline was developed and adapted from the current World Health Organization heart disease management protocols. The Global Strategy for prevention of non-communicable diseases such as heart disease. Evidence-based suggestions on how to assess and treat individuals with asymptomatic heart disease (Yoder-Wise, 2014). Heart disease risk in the World Health Organization protocol is defined as a possibility of an individual to get heart disease such as stroke over a given time frame. Individual risk factor profile such as age and sex determines heart disease risks. Elderly men have many risk factors as compared to </w:t>
      </w:r>
      <w:r>
        <w:lastRenderedPageBreak/>
        <w:t xml:space="preserve">young men. Heart disease is common in men than in women since smoking and alcohol use is common in men than women. Treatment using drugs reduces the risk of heart diseases such as stroke and heart attack thus reducing disability, mortality, and morbidity. </w:t>
      </w:r>
    </w:p>
    <w:p w:rsidR="00A4591C" w:rsidRDefault="00A4591C" w:rsidP="00070962">
      <w:pPr>
        <w:ind w:firstLine="720"/>
      </w:pPr>
      <w:r>
        <w:t xml:space="preserve">In this research, many patients were not aware of their risk status hence screening was important in detecting heart disease risk factors. Screening of blood pressure, glucose levels, and lipids help clinicians in diagnosing heart disease. Clinical decisions on the management of heart diseases depend on screening results. Preventive interventions are guided by dietary </w:t>
      </w:r>
      <w:r w:rsidR="00643A9A">
        <w:t>advice</w:t>
      </w:r>
      <w:bookmarkStart w:id="0" w:name="_GoBack"/>
      <w:bookmarkEnd w:id="0"/>
      <w:r>
        <w:t xml:space="preserve">, physical activity and patient education. According to </w:t>
      </w:r>
      <w:proofErr w:type="spellStart"/>
      <w:r>
        <w:t>DiCenso</w:t>
      </w:r>
      <w:proofErr w:type="spellEnd"/>
      <w:r>
        <w:t xml:space="preserve">, </w:t>
      </w:r>
      <w:proofErr w:type="spellStart"/>
      <w:r>
        <w:t>Guyatt</w:t>
      </w:r>
      <w:proofErr w:type="spellEnd"/>
      <w:r>
        <w:t xml:space="preserve">, and </w:t>
      </w:r>
      <w:proofErr w:type="spellStart"/>
      <w:r>
        <w:t>Ciliska</w:t>
      </w:r>
      <w:proofErr w:type="spellEnd"/>
      <w:r>
        <w:t xml:space="preserve"> (2014), the World Health Organization uses a model of total risk estimation called Systematic Coronary Risk Evaluation. Charts about risks are based on this model that is obtained from this model study from a prospective data set. Estimation of risk is based on lipid profile, blood pressure, sex, age, and smoking. </w:t>
      </w:r>
    </w:p>
    <w:p w:rsidR="00A4591C" w:rsidRDefault="00A4591C" w:rsidP="00070962">
      <w:pPr>
        <w:ind w:firstLine="720"/>
      </w:pPr>
      <w:r>
        <w:t xml:space="preserve">Heart disease management results from a wide range of evidence-based management sources. Heart disease risk factors are associated with clinical outcomes in many countries. In this research, risks are stratified in a way using cohort data and charts that are population specific. </w:t>
      </w:r>
    </w:p>
    <w:p w:rsidR="00A4591C" w:rsidRPr="00070962" w:rsidRDefault="00A4591C" w:rsidP="00070962">
      <w:pPr>
        <w:jc w:val="center"/>
        <w:rPr>
          <w:b/>
        </w:rPr>
      </w:pPr>
      <w:r w:rsidRPr="00070962">
        <w:rPr>
          <w:b/>
        </w:rPr>
        <w:t xml:space="preserve">Define </w:t>
      </w:r>
      <w:r w:rsidR="00070962" w:rsidRPr="00070962">
        <w:rPr>
          <w:b/>
        </w:rPr>
        <w:t>the Evidence Used To Define the Guideline</w:t>
      </w:r>
    </w:p>
    <w:p w:rsidR="00A4591C" w:rsidRDefault="00A4591C" w:rsidP="00070962">
      <w:pPr>
        <w:ind w:firstLine="720"/>
      </w:pPr>
      <w:r>
        <w:t>In the heart disease guideline, heart disease is defined using symptoms such as difficulty in breathing and swelling of the body. Many middle-aged men of around 40 years were screened and had elevated blood pressure and had a risk of developing heart disease. Clinical assessment was done to search for heart disease risk factors and clinical situations that can influence treatment and prognosis (</w:t>
      </w:r>
      <w:proofErr w:type="spellStart"/>
      <w:r>
        <w:t>Holmboe</w:t>
      </w:r>
      <w:proofErr w:type="spellEnd"/>
      <w:r>
        <w:t xml:space="preserve">, 2017). Presence of other body organs damage such as the eye and kidney diseases were also determined. Patients that require special investigations also </w:t>
      </w:r>
      <w:r>
        <w:lastRenderedPageBreak/>
        <w:t>needed to be identified. Detailed clinical history included symptoms of diseases like diabetes, peripheral arterial disease, and heart failure.</w:t>
      </w:r>
    </w:p>
    <w:p w:rsidR="00A4591C" w:rsidRDefault="00A4591C" w:rsidP="00070962">
      <w:pPr>
        <w:ind w:firstLine="720"/>
      </w:pPr>
      <w:r>
        <w:t xml:space="preserve"> The family history of high blood pressure and lipid abnormalities was also investigated. Personal history of heart disease, diabetes, gout, sexual dysfunction and kidney disease ware also recorded. Symptoms that suggested for hypertension like generalized body weaknesses and headache assisted in making heart disease diagnosis (</w:t>
      </w:r>
      <w:proofErr w:type="spellStart"/>
      <w:r>
        <w:t>DiCenso</w:t>
      </w:r>
      <w:proofErr w:type="spellEnd"/>
      <w:r>
        <w:t xml:space="preserve">, </w:t>
      </w:r>
      <w:proofErr w:type="spellStart"/>
      <w:r>
        <w:t>Guyatt</w:t>
      </w:r>
      <w:proofErr w:type="spellEnd"/>
      <w:r>
        <w:t xml:space="preserve"> &amp; </w:t>
      </w:r>
      <w:proofErr w:type="spellStart"/>
      <w:r>
        <w:t>Ciliska</w:t>
      </w:r>
      <w:proofErr w:type="spellEnd"/>
      <w:r>
        <w:t>, 2014). Personal behavior like smoking of tobacco, physical inactivity, and intake of diet rich in fats, salt and alcohol were risk factors for heart disease. Environmental factors, occupation, and psychosocial factors influenced the outcome of heart disease. Investigations from these patients showed that they had high lipid levels, elevated blood sugar levels, and a raised pulse rate. Management was involved advising patients to stop smoking if possible or reduce the number of cigarettes smoked daily. Patients were asked to make good choices on foods and prevent obesity. Blood pressure was lowered using drugs prescribed by doctors. Lipid levels and blood glucose was reduced using drugs. Using this guideline in heart disease management there was a reduction in mortality of patients with heart disease (LoBiondo-Wood &amp; Haber, 2014). The Chicago hospital had a good reputation in heart disease management and many patients were referred there. More funding by government and sponsors was directed to Chicago hospital. The center for disease control established a heart center in Chicago hospital to facilitate heart disease screening.</w:t>
      </w:r>
    </w:p>
    <w:p w:rsidR="00A4591C" w:rsidRDefault="00A4591C" w:rsidP="00070962">
      <w:pPr>
        <w:ind w:firstLine="720"/>
      </w:pPr>
      <w:r>
        <w:t>Available data from patient files in the hospital showed that mortality of heart disease patients reduced from ten patients per month to three per month. This showed that these guidelines about heart disease management have improved health care delivery. Prognosis of heart disease improved markedly.</w:t>
      </w:r>
    </w:p>
    <w:p w:rsidR="00A4591C" w:rsidRPr="00070962" w:rsidRDefault="00A4591C" w:rsidP="00070962">
      <w:pPr>
        <w:jc w:val="center"/>
        <w:rPr>
          <w:b/>
        </w:rPr>
      </w:pPr>
      <w:r w:rsidRPr="00070962">
        <w:rPr>
          <w:b/>
        </w:rPr>
        <w:t xml:space="preserve">Determine </w:t>
      </w:r>
      <w:r w:rsidR="00070962" w:rsidRPr="00070962">
        <w:rPr>
          <w:b/>
        </w:rPr>
        <w:t xml:space="preserve">the Level of Evidence Used In the </w:t>
      </w:r>
      <w:r w:rsidRPr="00070962">
        <w:rPr>
          <w:b/>
        </w:rPr>
        <w:t xml:space="preserve">EBP </w:t>
      </w:r>
      <w:r w:rsidR="00070962" w:rsidRPr="00070962">
        <w:rPr>
          <w:b/>
        </w:rPr>
        <w:t>Identified</w:t>
      </w:r>
    </w:p>
    <w:p w:rsidR="00A4591C" w:rsidRDefault="00A4591C" w:rsidP="00070962">
      <w:pPr>
        <w:ind w:firstLine="720"/>
      </w:pPr>
      <w:r>
        <w:lastRenderedPageBreak/>
        <w:t>Evidence-based practice is given to studies using the methodology of study designs and patient care applicability. There are seven levels of evidence-based practice. In this study, the level of evidence is from the opinion of senior managers and reports from committee experts in healthcare delivery (LoBiondo-Wood &amp; Haber, 2014). Level seven best suits this study. Randomized controlled trials were also used whereby a group of heart disease patients was selected and followed up for ten years to define the outcome of a disease. Meta-analysis of data was implemented by using quantitative methods to summarize the results of patients in a systematic way.</w:t>
      </w:r>
    </w:p>
    <w:p w:rsidR="00A4591C" w:rsidRDefault="00A4591C" w:rsidP="00070962">
      <w:pPr>
        <w:ind w:firstLine="720"/>
      </w:pPr>
      <w:r>
        <w:t>This is a problem-solving manner in health care delivery using data from patients. The highest level of evidence was used from patient files and laboratory reports. Cohorts were also used while comparing already diagnosed heart disease patients and those healthy patients with risk factors and positive family history. Etiology, therapy, diagnosis, prevention, and prognosis were also documented at this level.</w:t>
      </w:r>
    </w:p>
    <w:p w:rsidR="00A4591C" w:rsidRPr="00070962" w:rsidRDefault="00A4591C" w:rsidP="00070962">
      <w:pPr>
        <w:jc w:val="center"/>
        <w:rPr>
          <w:b/>
        </w:rPr>
      </w:pPr>
      <w:r w:rsidRPr="00070962">
        <w:rPr>
          <w:b/>
        </w:rPr>
        <w:t xml:space="preserve">Opinion </w:t>
      </w:r>
      <w:r w:rsidR="00070962" w:rsidRPr="00070962">
        <w:rPr>
          <w:b/>
        </w:rPr>
        <w:t>on How Well This Guideline Is Followed By Professionals in the System</w:t>
      </w:r>
    </w:p>
    <w:p w:rsidR="00A4591C" w:rsidRDefault="00A4591C" w:rsidP="00070962">
      <w:pPr>
        <w:ind w:firstLine="720"/>
      </w:pPr>
      <w:r>
        <w:t xml:space="preserve">Since all heart diseases in Chicago hospital are diagnosed through history and physical examination this shows that the protocol is followed well. The mortality is reduced and many cases of heart disease are managed adequately. Communities have been sensitized to heart disease and are aware of the etiology and risk factors thus this shows that the community health workers are following the protocol (Yoder-Wise, 2014). Professionals use patient assessments, laboratory data, screening records and preferences of heart disease.   </w:t>
      </w:r>
    </w:p>
    <w:p w:rsidR="00A4591C" w:rsidRDefault="00A4591C" w:rsidP="00070962">
      <w:pPr>
        <w:ind w:firstLine="720"/>
      </w:pPr>
      <w:r>
        <w:t xml:space="preserve">All cases of heart disease that seem to be complex to clinicians should be referred to heart specialists for further management. Clinicians should consult each other widely at all times to ensure that holistic management of heart disease patients is achieved. Pharmacists should follow </w:t>
      </w:r>
      <w:r>
        <w:lastRenderedPageBreak/>
        <w:t>doctor's prescriptions while discharging drugs to heart disease patients. Over the counter medications for heart disease, patients should be minimized to avoid further drug toxicity to patients. Nutritionists should provide diet protocols to the communities to ensure that the diet is free of fatty and salty contents (</w:t>
      </w:r>
      <w:proofErr w:type="spellStart"/>
      <w:r>
        <w:t>Holmboe</w:t>
      </w:r>
      <w:proofErr w:type="spellEnd"/>
      <w:r>
        <w:t xml:space="preserve">, 2017). They should also liaise with food manufacturing companies to ensure that food preservatives are free of salty contents. Public health officers should engage communities in heart disease field activities that seek to prevent heart disease onset. Clinicians should conduct field screening activities for heart disease to facilitate early diagnosis and management of heart disease. </w:t>
      </w:r>
    </w:p>
    <w:p w:rsidR="00A4591C" w:rsidRPr="00070962" w:rsidRDefault="00A4591C" w:rsidP="00070962">
      <w:pPr>
        <w:jc w:val="center"/>
        <w:rPr>
          <w:b/>
        </w:rPr>
      </w:pPr>
      <w:r w:rsidRPr="00070962">
        <w:rPr>
          <w:b/>
        </w:rPr>
        <w:t>Conclusion</w:t>
      </w:r>
    </w:p>
    <w:p w:rsidR="00A4591C" w:rsidRDefault="00A4591C" w:rsidP="00070962">
      <w:pPr>
        <w:ind w:firstLine="720"/>
      </w:pPr>
      <w:r>
        <w:t xml:space="preserve">The Chicago hospital established a heart disease management guideline that was adopted from current World Health Organization management of heart disease. The guideline also uses protocols and evidence-based practice clinical activities from the American Heart Association. The guideline involves all health professionals adequately in diagnosis, management, prevention and </w:t>
      </w:r>
      <w:proofErr w:type="spellStart"/>
      <w:r>
        <w:t>promotive</w:t>
      </w:r>
      <w:proofErr w:type="spellEnd"/>
      <w:r>
        <w:t xml:space="preserve"> health. Through the implementation of the guideline, the hospital achieved great milestones in heart disease management and prevention. The incidence of heart disease among communities reduced due to extensive fieldwork activities and community sensitization about heart disease. Mortality due to heart disease has reduced and the lifespan of heart disease patients has increased due to adequate management. Disability due to heart disease complications has also reduced. Other associated systemic complications of heart disease such as eye and kidney disease have also been reduced. The heart disease management guideline is a successful plan that should be adopted by other healthcare systems.</w:t>
      </w:r>
    </w:p>
    <w:p w:rsidR="00070962" w:rsidRDefault="00070962" w:rsidP="00070962">
      <w:pPr>
        <w:ind w:firstLine="720"/>
      </w:pPr>
    </w:p>
    <w:p w:rsidR="00070962" w:rsidRDefault="00070962" w:rsidP="00070962">
      <w:pPr>
        <w:ind w:firstLine="720"/>
      </w:pPr>
    </w:p>
    <w:p w:rsidR="00BA1437" w:rsidRDefault="00BA1437" w:rsidP="00070962">
      <w:pPr>
        <w:jc w:val="center"/>
      </w:pPr>
      <w:r>
        <w:lastRenderedPageBreak/>
        <w:t>References</w:t>
      </w:r>
    </w:p>
    <w:p w:rsidR="00070962" w:rsidRPr="00BA1437" w:rsidRDefault="00070962" w:rsidP="00070962">
      <w:pPr>
        <w:ind w:left="720" w:hanging="720"/>
        <w:rPr>
          <w:rFonts w:eastAsia="Times New Roman"/>
        </w:rPr>
      </w:pPr>
      <w:r w:rsidRPr="00BA1437">
        <w:rPr>
          <w:rFonts w:eastAsia="Times New Roman"/>
        </w:rPr>
        <w:t xml:space="preserve">Burke, W. W. (2017). </w:t>
      </w:r>
      <w:r w:rsidRPr="00BA1437">
        <w:rPr>
          <w:rFonts w:eastAsia="Times New Roman"/>
          <w:i/>
          <w:iCs/>
        </w:rPr>
        <w:t>Organization change: Theory and practice</w:t>
      </w:r>
      <w:r w:rsidRPr="00BA1437">
        <w:rPr>
          <w:rFonts w:eastAsia="Times New Roman"/>
        </w:rPr>
        <w:t>. Sage Publications.</w:t>
      </w:r>
    </w:p>
    <w:p w:rsidR="00070962" w:rsidRPr="00DF4607" w:rsidRDefault="00070962" w:rsidP="00070962">
      <w:pPr>
        <w:ind w:left="720" w:hanging="720"/>
        <w:rPr>
          <w:rFonts w:eastAsia="Times New Roman"/>
        </w:rPr>
      </w:pPr>
      <w:r w:rsidRPr="00DF4607">
        <w:rPr>
          <w:rFonts w:eastAsia="Times New Roman"/>
        </w:rPr>
        <w:t xml:space="preserve">Cummings, T. G., &amp; Worley, C. G. (2014). </w:t>
      </w:r>
      <w:r w:rsidRPr="00DF4607">
        <w:rPr>
          <w:rFonts w:eastAsia="Times New Roman"/>
          <w:i/>
          <w:iCs/>
        </w:rPr>
        <w:t>Organization development and change</w:t>
      </w:r>
      <w:r w:rsidRPr="00DF4607">
        <w:rPr>
          <w:rFonts w:eastAsia="Times New Roman"/>
        </w:rPr>
        <w:t xml:space="preserve">. </w:t>
      </w:r>
      <w:proofErr w:type="spellStart"/>
      <w:r w:rsidRPr="00DF4607">
        <w:rPr>
          <w:rFonts w:eastAsia="Times New Roman"/>
        </w:rPr>
        <w:t>Cengage</w:t>
      </w:r>
      <w:proofErr w:type="spellEnd"/>
      <w:r w:rsidRPr="00DF4607">
        <w:rPr>
          <w:rFonts w:eastAsia="Times New Roman"/>
        </w:rPr>
        <w:t xml:space="preserve"> learning.</w:t>
      </w:r>
    </w:p>
    <w:p w:rsidR="00070962" w:rsidRPr="00DF4607" w:rsidRDefault="00070962" w:rsidP="00070962">
      <w:pPr>
        <w:ind w:left="720" w:hanging="720"/>
        <w:rPr>
          <w:rFonts w:eastAsia="Times New Roman"/>
        </w:rPr>
      </w:pPr>
      <w:proofErr w:type="spellStart"/>
      <w:r w:rsidRPr="00DF4607">
        <w:rPr>
          <w:rFonts w:eastAsia="Times New Roman"/>
        </w:rPr>
        <w:t>DiCenso</w:t>
      </w:r>
      <w:proofErr w:type="spellEnd"/>
      <w:r w:rsidRPr="00DF4607">
        <w:rPr>
          <w:rFonts w:eastAsia="Times New Roman"/>
        </w:rPr>
        <w:t xml:space="preserve">, A., </w:t>
      </w:r>
      <w:proofErr w:type="spellStart"/>
      <w:r w:rsidRPr="00DF4607">
        <w:rPr>
          <w:rFonts w:eastAsia="Times New Roman"/>
        </w:rPr>
        <w:t>Guyatt</w:t>
      </w:r>
      <w:proofErr w:type="spellEnd"/>
      <w:r w:rsidRPr="00DF4607">
        <w:rPr>
          <w:rFonts w:eastAsia="Times New Roman"/>
        </w:rPr>
        <w:t xml:space="preserve">, G., &amp; </w:t>
      </w:r>
      <w:proofErr w:type="spellStart"/>
      <w:r w:rsidRPr="00DF4607">
        <w:rPr>
          <w:rFonts w:eastAsia="Times New Roman"/>
        </w:rPr>
        <w:t>Ciliska</w:t>
      </w:r>
      <w:proofErr w:type="spellEnd"/>
      <w:r w:rsidRPr="00DF4607">
        <w:rPr>
          <w:rFonts w:eastAsia="Times New Roman"/>
        </w:rPr>
        <w:t xml:space="preserve">, D. (2014). </w:t>
      </w:r>
      <w:r w:rsidRPr="00DF4607">
        <w:rPr>
          <w:rFonts w:eastAsia="Times New Roman"/>
          <w:i/>
          <w:iCs/>
        </w:rPr>
        <w:t>Evidence-Based Nursing-E-Book: A Guide to Clinical Practice</w:t>
      </w:r>
      <w:r w:rsidRPr="00DF4607">
        <w:rPr>
          <w:rFonts w:eastAsia="Times New Roman"/>
        </w:rPr>
        <w:t>. Elsevier Health Sciences.</w:t>
      </w:r>
    </w:p>
    <w:p w:rsidR="00070962" w:rsidRPr="00DF4607" w:rsidRDefault="00070962" w:rsidP="00070962">
      <w:pPr>
        <w:ind w:left="720" w:hanging="720"/>
        <w:rPr>
          <w:rFonts w:eastAsia="Times New Roman"/>
        </w:rPr>
      </w:pPr>
      <w:proofErr w:type="spellStart"/>
      <w:r w:rsidRPr="00DF4607">
        <w:rPr>
          <w:rFonts w:eastAsia="Times New Roman"/>
        </w:rPr>
        <w:t>Holmboe</w:t>
      </w:r>
      <w:proofErr w:type="spellEnd"/>
      <w:r w:rsidRPr="00DF4607">
        <w:rPr>
          <w:rFonts w:eastAsia="Times New Roman"/>
        </w:rPr>
        <w:t xml:space="preserve">, E. S. (2017). </w:t>
      </w:r>
      <w:r w:rsidRPr="00DF4607">
        <w:rPr>
          <w:rFonts w:eastAsia="Times New Roman"/>
          <w:i/>
          <w:iCs/>
        </w:rPr>
        <w:t>Practical guide to the evaluation of clinical competence</w:t>
      </w:r>
      <w:r w:rsidRPr="00DF4607">
        <w:rPr>
          <w:rFonts w:eastAsia="Times New Roman"/>
        </w:rPr>
        <w:t xml:space="preserve">. S. J. </w:t>
      </w:r>
      <w:proofErr w:type="spellStart"/>
      <w:r w:rsidRPr="00DF4607">
        <w:rPr>
          <w:rFonts w:eastAsia="Times New Roman"/>
        </w:rPr>
        <w:t>Durning</w:t>
      </w:r>
      <w:proofErr w:type="spellEnd"/>
      <w:r w:rsidRPr="00DF4607">
        <w:rPr>
          <w:rFonts w:eastAsia="Times New Roman"/>
        </w:rPr>
        <w:t>, &amp; R. E. Hawkins (Eds.). Elsevier.</w:t>
      </w:r>
    </w:p>
    <w:p w:rsidR="00070962" w:rsidRPr="00DF4607" w:rsidRDefault="00070962" w:rsidP="00070962">
      <w:pPr>
        <w:ind w:left="720" w:hanging="720"/>
        <w:rPr>
          <w:rFonts w:eastAsia="Times New Roman"/>
        </w:rPr>
      </w:pPr>
      <w:r w:rsidRPr="00DF4607">
        <w:rPr>
          <w:rFonts w:eastAsia="Times New Roman"/>
        </w:rPr>
        <w:t xml:space="preserve">LoBiondo-Wood, G., &amp; Haber, J. (2014). Integrating research, evidence-based practice, and quality improvement processes. </w:t>
      </w:r>
      <w:r w:rsidRPr="00DF4607">
        <w:rPr>
          <w:rFonts w:eastAsia="Times New Roman"/>
          <w:i/>
          <w:iCs/>
        </w:rPr>
        <w:t>Nursing Research-E-Book: Methods and Critical Appraisal for Evidence-Based Practice</w:t>
      </w:r>
      <w:r w:rsidRPr="00DF4607">
        <w:rPr>
          <w:rFonts w:eastAsia="Times New Roman"/>
        </w:rPr>
        <w:t>, 5.</w:t>
      </w:r>
    </w:p>
    <w:p w:rsidR="00070962" w:rsidRPr="00DF4607" w:rsidRDefault="00070962" w:rsidP="00070962">
      <w:pPr>
        <w:ind w:left="720" w:hanging="720"/>
        <w:rPr>
          <w:rFonts w:eastAsia="Times New Roman"/>
        </w:rPr>
      </w:pPr>
      <w:r w:rsidRPr="00DF4607">
        <w:rPr>
          <w:rFonts w:eastAsia="Times New Roman"/>
        </w:rPr>
        <w:t xml:space="preserve">Yoder-Wise, P. S. (2014). </w:t>
      </w:r>
      <w:r w:rsidRPr="00DF4607">
        <w:rPr>
          <w:rFonts w:eastAsia="Times New Roman"/>
          <w:i/>
          <w:iCs/>
        </w:rPr>
        <w:t>Leading and Managing in Nursing-E-Book</w:t>
      </w:r>
      <w:r w:rsidRPr="00DF4607">
        <w:rPr>
          <w:rFonts w:eastAsia="Times New Roman"/>
        </w:rPr>
        <w:t>. Elsevier Health Sciences.</w:t>
      </w:r>
    </w:p>
    <w:p w:rsidR="00BA1437" w:rsidRPr="00D2749E" w:rsidRDefault="00BA1437" w:rsidP="00BA1437"/>
    <w:sectPr w:rsidR="00BA1437" w:rsidRPr="00D2749E" w:rsidSect="004F7A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EC3" w:rsidRDefault="005B5EC3" w:rsidP="004F7A72">
      <w:pPr>
        <w:spacing w:line="240" w:lineRule="auto"/>
      </w:pPr>
      <w:r>
        <w:separator/>
      </w:r>
    </w:p>
  </w:endnote>
  <w:endnote w:type="continuationSeparator" w:id="0">
    <w:p w:rsidR="005B5EC3" w:rsidRDefault="005B5EC3" w:rsidP="004F7A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EC3" w:rsidRDefault="005B5EC3" w:rsidP="004F7A72">
      <w:pPr>
        <w:spacing w:line="240" w:lineRule="auto"/>
      </w:pPr>
      <w:r>
        <w:separator/>
      </w:r>
    </w:p>
  </w:footnote>
  <w:footnote w:type="continuationSeparator" w:id="0">
    <w:p w:rsidR="005B5EC3" w:rsidRDefault="005B5EC3" w:rsidP="004F7A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A72" w:rsidRDefault="004F7A72">
    <w:pPr>
      <w:pStyle w:val="Header"/>
      <w:jc w:val="right"/>
    </w:pPr>
    <w:r>
      <w:t>EVALUATING ORGANIZATIONAL CHANGE DESCRIPTION</w:t>
    </w:r>
    <w:r>
      <w:t xml:space="preserve">                                              </w:t>
    </w:r>
    <w:sdt>
      <w:sdtPr>
        <w:id w:val="-15742663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6534">
          <w:rPr>
            <w:noProof/>
          </w:rPr>
          <w:t>9</w:t>
        </w:r>
        <w:r>
          <w:rPr>
            <w:noProof/>
          </w:rPr>
          <w:fldChar w:fldCharType="end"/>
        </w:r>
      </w:sdtContent>
    </w:sdt>
  </w:p>
  <w:p w:rsidR="004F7A72" w:rsidRDefault="004F7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A72" w:rsidRDefault="004F7A72">
    <w:pPr>
      <w:pStyle w:val="Header"/>
      <w:jc w:val="right"/>
    </w:pPr>
    <w:r>
      <w:t xml:space="preserve">Running head: EVALUATING ORGANIZATIONAL CHANGE DESCRIPTION                    </w:t>
    </w:r>
    <w:sdt>
      <w:sdtPr>
        <w:id w:val="-20580717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42B1">
          <w:rPr>
            <w:noProof/>
          </w:rPr>
          <w:t>1</w:t>
        </w:r>
        <w:r>
          <w:rPr>
            <w:noProof/>
          </w:rPr>
          <w:fldChar w:fldCharType="end"/>
        </w:r>
      </w:sdtContent>
    </w:sdt>
  </w:p>
  <w:p w:rsidR="004F7A72" w:rsidRDefault="004F7A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1340C5"/>
    <w:multiLevelType w:val="multilevel"/>
    <w:tmpl w:val="EF3EC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EE4"/>
    <w:rsid w:val="000165CB"/>
    <w:rsid w:val="00070962"/>
    <w:rsid w:val="000B0B18"/>
    <w:rsid w:val="00164834"/>
    <w:rsid w:val="001F564A"/>
    <w:rsid w:val="00204FF7"/>
    <w:rsid w:val="00220DB3"/>
    <w:rsid w:val="00231C37"/>
    <w:rsid w:val="00246F33"/>
    <w:rsid w:val="002542B1"/>
    <w:rsid w:val="00270EE4"/>
    <w:rsid w:val="002F0351"/>
    <w:rsid w:val="002F4BD4"/>
    <w:rsid w:val="003461DA"/>
    <w:rsid w:val="00360DEB"/>
    <w:rsid w:val="00385878"/>
    <w:rsid w:val="003B5488"/>
    <w:rsid w:val="003E05AA"/>
    <w:rsid w:val="00475041"/>
    <w:rsid w:val="00476977"/>
    <w:rsid w:val="00482ED9"/>
    <w:rsid w:val="004E688A"/>
    <w:rsid w:val="004F7A72"/>
    <w:rsid w:val="00563A7E"/>
    <w:rsid w:val="005B5EC3"/>
    <w:rsid w:val="005D6D38"/>
    <w:rsid w:val="005F56B3"/>
    <w:rsid w:val="00614DA3"/>
    <w:rsid w:val="00634C2D"/>
    <w:rsid w:val="00643A9A"/>
    <w:rsid w:val="0065441A"/>
    <w:rsid w:val="0065599E"/>
    <w:rsid w:val="006E0CED"/>
    <w:rsid w:val="00712B0A"/>
    <w:rsid w:val="007962D8"/>
    <w:rsid w:val="007C47D4"/>
    <w:rsid w:val="007E06AD"/>
    <w:rsid w:val="007E677E"/>
    <w:rsid w:val="007E6BC1"/>
    <w:rsid w:val="00817E77"/>
    <w:rsid w:val="008209C1"/>
    <w:rsid w:val="00860B53"/>
    <w:rsid w:val="00864AE6"/>
    <w:rsid w:val="00925935"/>
    <w:rsid w:val="00990492"/>
    <w:rsid w:val="009A3528"/>
    <w:rsid w:val="009D249B"/>
    <w:rsid w:val="00A4591C"/>
    <w:rsid w:val="00A74174"/>
    <w:rsid w:val="00B80DA9"/>
    <w:rsid w:val="00B85C66"/>
    <w:rsid w:val="00BA1437"/>
    <w:rsid w:val="00BB0802"/>
    <w:rsid w:val="00C02D8A"/>
    <w:rsid w:val="00C50142"/>
    <w:rsid w:val="00CF632F"/>
    <w:rsid w:val="00D2749E"/>
    <w:rsid w:val="00D66534"/>
    <w:rsid w:val="00DF4607"/>
    <w:rsid w:val="00E02835"/>
    <w:rsid w:val="00E4657D"/>
    <w:rsid w:val="00F07DBA"/>
    <w:rsid w:val="00FA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1D575-BC00-4A14-B25C-485CCBC1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A72"/>
    <w:pPr>
      <w:tabs>
        <w:tab w:val="center" w:pos="4680"/>
        <w:tab w:val="right" w:pos="9360"/>
      </w:tabs>
      <w:spacing w:line="240" w:lineRule="auto"/>
    </w:pPr>
  </w:style>
  <w:style w:type="character" w:customStyle="1" w:styleId="HeaderChar">
    <w:name w:val="Header Char"/>
    <w:basedOn w:val="DefaultParagraphFont"/>
    <w:link w:val="Header"/>
    <w:uiPriority w:val="99"/>
    <w:rsid w:val="004F7A72"/>
  </w:style>
  <w:style w:type="paragraph" w:styleId="Footer">
    <w:name w:val="footer"/>
    <w:basedOn w:val="Normal"/>
    <w:link w:val="FooterChar"/>
    <w:uiPriority w:val="99"/>
    <w:unhideWhenUsed/>
    <w:rsid w:val="004F7A72"/>
    <w:pPr>
      <w:tabs>
        <w:tab w:val="center" w:pos="4680"/>
        <w:tab w:val="right" w:pos="9360"/>
      </w:tabs>
      <w:spacing w:line="240" w:lineRule="auto"/>
    </w:pPr>
  </w:style>
  <w:style w:type="character" w:customStyle="1" w:styleId="FooterChar">
    <w:name w:val="Footer Char"/>
    <w:basedOn w:val="DefaultParagraphFont"/>
    <w:link w:val="Footer"/>
    <w:uiPriority w:val="99"/>
    <w:rsid w:val="004F7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030005">
      <w:bodyDiv w:val="1"/>
      <w:marLeft w:val="0"/>
      <w:marRight w:val="0"/>
      <w:marTop w:val="0"/>
      <w:marBottom w:val="0"/>
      <w:divBdr>
        <w:top w:val="none" w:sz="0" w:space="0" w:color="auto"/>
        <w:left w:val="none" w:sz="0" w:space="0" w:color="auto"/>
        <w:bottom w:val="none" w:sz="0" w:space="0" w:color="auto"/>
        <w:right w:val="none" w:sz="0" w:space="0" w:color="auto"/>
      </w:divBdr>
      <w:divsChild>
        <w:div w:id="1965842743">
          <w:marLeft w:val="0"/>
          <w:marRight w:val="0"/>
          <w:marTop w:val="0"/>
          <w:marBottom w:val="0"/>
          <w:divBdr>
            <w:top w:val="none" w:sz="0" w:space="0" w:color="auto"/>
            <w:left w:val="none" w:sz="0" w:space="0" w:color="auto"/>
            <w:bottom w:val="none" w:sz="0" w:space="0" w:color="auto"/>
            <w:right w:val="none" w:sz="0" w:space="0" w:color="auto"/>
          </w:divBdr>
        </w:div>
      </w:divsChild>
    </w:div>
    <w:div w:id="419496366">
      <w:bodyDiv w:val="1"/>
      <w:marLeft w:val="0"/>
      <w:marRight w:val="0"/>
      <w:marTop w:val="0"/>
      <w:marBottom w:val="0"/>
      <w:divBdr>
        <w:top w:val="none" w:sz="0" w:space="0" w:color="auto"/>
        <w:left w:val="none" w:sz="0" w:space="0" w:color="auto"/>
        <w:bottom w:val="none" w:sz="0" w:space="0" w:color="auto"/>
        <w:right w:val="none" w:sz="0" w:space="0" w:color="auto"/>
      </w:divBdr>
      <w:divsChild>
        <w:div w:id="1858083669">
          <w:marLeft w:val="0"/>
          <w:marRight w:val="0"/>
          <w:marTop w:val="0"/>
          <w:marBottom w:val="0"/>
          <w:divBdr>
            <w:top w:val="none" w:sz="0" w:space="0" w:color="auto"/>
            <w:left w:val="none" w:sz="0" w:space="0" w:color="auto"/>
            <w:bottom w:val="none" w:sz="0" w:space="0" w:color="auto"/>
            <w:right w:val="none" w:sz="0" w:space="0" w:color="auto"/>
          </w:divBdr>
        </w:div>
      </w:divsChild>
    </w:div>
    <w:div w:id="809244981">
      <w:bodyDiv w:val="1"/>
      <w:marLeft w:val="0"/>
      <w:marRight w:val="0"/>
      <w:marTop w:val="0"/>
      <w:marBottom w:val="0"/>
      <w:divBdr>
        <w:top w:val="none" w:sz="0" w:space="0" w:color="auto"/>
        <w:left w:val="none" w:sz="0" w:space="0" w:color="auto"/>
        <w:bottom w:val="none" w:sz="0" w:space="0" w:color="auto"/>
        <w:right w:val="none" w:sz="0" w:space="0" w:color="auto"/>
      </w:divBdr>
      <w:divsChild>
        <w:div w:id="408239093">
          <w:marLeft w:val="0"/>
          <w:marRight w:val="0"/>
          <w:marTop w:val="0"/>
          <w:marBottom w:val="0"/>
          <w:divBdr>
            <w:top w:val="none" w:sz="0" w:space="0" w:color="auto"/>
            <w:left w:val="none" w:sz="0" w:space="0" w:color="auto"/>
            <w:bottom w:val="none" w:sz="0" w:space="0" w:color="auto"/>
            <w:right w:val="none" w:sz="0" w:space="0" w:color="auto"/>
          </w:divBdr>
        </w:div>
      </w:divsChild>
    </w:div>
    <w:div w:id="1086658242">
      <w:bodyDiv w:val="1"/>
      <w:marLeft w:val="0"/>
      <w:marRight w:val="0"/>
      <w:marTop w:val="0"/>
      <w:marBottom w:val="0"/>
      <w:divBdr>
        <w:top w:val="none" w:sz="0" w:space="0" w:color="auto"/>
        <w:left w:val="none" w:sz="0" w:space="0" w:color="auto"/>
        <w:bottom w:val="none" w:sz="0" w:space="0" w:color="auto"/>
        <w:right w:val="none" w:sz="0" w:space="0" w:color="auto"/>
      </w:divBdr>
      <w:divsChild>
        <w:div w:id="2033333086">
          <w:marLeft w:val="0"/>
          <w:marRight w:val="0"/>
          <w:marTop w:val="0"/>
          <w:marBottom w:val="0"/>
          <w:divBdr>
            <w:top w:val="none" w:sz="0" w:space="0" w:color="auto"/>
            <w:left w:val="none" w:sz="0" w:space="0" w:color="auto"/>
            <w:bottom w:val="none" w:sz="0" w:space="0" w:color="auto"/>
            <w:right w:val="none" w:sz="0" w:space="0" w:color="auto"/>
          </w:divBdr>
        </w:div>
      </w:divsChild>
    </w:div>
    <w:div w:id="1732577161">
      <w:bodyDiv w:val="1"/>
      <w:marLeft w:val="0"/>
      <w:marRight w:val="0"/>
      <w:marTop w:val="0"/>
      <w:marBottom w:val="0"/>
      <w:divBdr>
        <w:top w:val="none" w:sz="0" w:space="0" w:color="auto"/>
        <w:left w:val="none" w:sz="0" w:space="0" w:color="auto"/>
        <w:bottom w:val="none" w:sz="0" w:space="0" w:color="auto"/>
        <w:right w:val="none" w:sz="0" w:space="0" w:color="auto"/>
      </w:divBdr>
      <w:divsChild>
        <w:div w:id="64226030">
          <w:marLeft w:val="0"/>
          <w:marRight w:val="0"/>
          <w:marTop w:val="0"/>
          <w:marBottom w:val="0"/>
          <w:divBdr>
            <w:top w:val="none" w:sz="0" w:space="0" w:color="auto"/>
            <w:left w:val="none" w:sz="0" w:space="0" w:color="auto"/>
            <w:bottom w:val="none" w:sz="0" w:space="0" w:color="auto"/>
            <w:right w:val="none" w:sz="0" w:space="0" w:color="auto"/>
          </w:divBdr>
        </w:div>
      </w:divsChild>
    </w:div>
    <w:div w:id="2000185334">
      <w:bodyDiv w:val="1"/>
      <w:marLeft w:val="0"/>
      <w:marRight w:val="0"/>
      <w:marTop w:val="0"/>
      <w:marBottom w:val="0"/>
      <w:divBdr>
        <w:top w:val="none" w:sz="0" w:space="0" w:color="auto"/>
        <w:left w:val="none" w:sz="0" w:space="0" w:color="auto"/>
        <w:bottom w:val="none" w:sz="0" w:space="0" w:color="auto"/>
        <w:right w:val="none" w:sz="0" w:space="0" w:color="auto"/>
      </w:divBdr>
      <w:divsChild>
        <w:div w:id="565336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10</Pages>
  <Words>2443</Words>
  <Characters>13926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10</cp:revision>
  <dcterms:created xsi:type="dcterms:W3CDTF">2018-01-10T04:20:00Z</dcterms:created>
  <dcterms:modified xsi:type="dcterms:W3CDTF">2018-01-10T15:50:00Z</dcterms:modified>
</cp:coreProperties>
</file>